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A8B" w:rsidRPr="005C0A8B" w:rsidRDefault="005C0A8B" w:rsidP="005C0A8B">
      <w:pPr>
        <w:shd w:val="clear" w:color="auto" w:fill="FFFFFF"/>
        <w:spacing w:after="0" w:line="240" w:lineRule="auto"/>
        <w:jc w:val="center"/>
        <w:outlineLvl w:val="0"/>
        <w:rPr>
          <w:rFonts w:ascii="Arial" w:eastAsia="Times New Roman" w:hAnsi="Arial" w:cs="Arial"/>
          <w:b/>
          <w:color w:val="104F66"/>
          <w:kern w:val="36"/>
          <w:sz w:val="54"/>
          <w:szCs w:val="54"/>
          <w:lang w:eastAsia="ru-RU"/>
        </w:rPr>
      </w:pPr>
      <w:bookmarkStart w:id="0" w:name="_GoBack"/>
      <w:r w:rsidRPr="005C0A8B">
        <w:rPr>
          <w:rFonts w:ascii="Arial" w:eastAsia="Times New Roman" w:hAnsi="Arial" w:cs="Arial"/>
          <w:b/>
          <w:color w:val="104F66"/>
          <w:kern w:val="36"/>
          <w:sz w:val="54"/>
          <w:szCs w:val="54"/>
          <w:lang w:eastAsia="ru-RU"/>
        </w:rPr>
        <w:t>О перевозке в поездах домашних животных</w:t>
      </w:r>
    </w:p>
    <w:bookmarkEnd w:id="0"/>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С 1 января 2025 г. в поездах формирования АО «Федеральная пассажирская компания»  изменились правила перевозки животных.</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По новым правилам пассажирам предоставляется возможность перевозки мелких домашних животных в переносках в купейных вагонах повышенной комфортности с классами обслуживания, разрешающими такую перевозку, без обязательного выкупа всего купе.</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Общее количество перевозимых переносок с мелкими животными и/или собак крупных пород не может превышать общее количество мест в купе. При этом количество проезжающих в данном купе пассажиров не учитывается.</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Также с 1 января 2025 г. на всех перевозимых животных необходимо обязательное оформление перевозочного документа.</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В случае выкупа всех мест в купе – оформляется безденежный перевозочный документ.</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Перевозка в поездах дальнего следования мелких домашних животных, собак, кошек и птиц допускается сверх установленной нормы провоза ручной клади, при этом на одном месте допускается перевозка не более двух мелких домашних животных, собак, кошек или не более двух птиц на один оформленный проездной документ (билет).</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Информация о вагонах поездов дальнего следования, в которых допускается перевозка мелких домашних животных, собак, кошек и птиц, перечень животных, а также тарифы на провоз мелких домашних (комнатных) животных, собак и птиц устанавливаются правилами перевозчика.</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Для удобства пользователей на сайте ОАО «РЖД» в разделе «Купить билет» в зависимости от </w:t>
      </w:r>
      <w:hyperlink r:id="rId6" w:tgtFrame="_blank" w:history="1">
        <w:r w:rsidRPr="005C0A8B">
          <w:rPr>
            <w:rFonts w:eastAsia="Times New Roman" w:cs="Times New Roman"/>
            <w:color w:val="000000" w:themeColor="text1"/>
            <w:sz w:val="28"/>
            <w:szCs w:val="28"/>
            <w:lang w:eastAsia="ru-RU"/>
          </w:rPr>
          <w:t>класса обслуживания</w:t>
        </w:r>
      </w:hyperlink>
      <w:r w:rsidRPr="005C0A8B">
        <w:rPr>
          <w:rFonts w:eastAsia="Times New Roman" w:cs="Times New Roman"/>
          <w:color w:val="000000" w:themeColor="text1"/>
          <w:sz w:val="28"/>
          <w:szCs w:val="28"/>
          <w:lang w:eastAsia="ru-RU"/>
        </w:rPr>
        <w:t> размещены пиктограммы, в том числе о разрешении провоза животных.  Если пиктограммы нет, то провоз животных запрещен.</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proofErr w:type="gramStart"/>
      <w:r w:rsidRPr="005C0A8B">
        <w:rPr>
          <w:rFonts w:eastAsia="Times New Roman" w:cs="Times New Roman"/>
          <w:color w:val="000000" w:themeColor="text1"/>
          <w:sz w:val="28"/>
          <w:szCs w:val="28"/>
          <w:lang w:eastAsia="ru-RU"/>
        </w:rPr>
        <w:t xml:space="preserve">Мелкие домашние животные, кошки, собаки (кроме крупных, служебных собак и собак-проводников), за исключением случая провоза мелких собак, как крупных и служебных, и птицы перевозятся в ящиках, корзинах, клетках, контейнерах и помещаются на местах, предназначенных для размещения ручной клади, таким образом, чтобы исключить возможность нанесения такими животными, собаками, кошками или птицами вреда пассажирам, </w:t>
      </w:r>
      <w:r w:rsidRPr="005C0A8B">
        <w:rPr>
          <w:rFonts w:eastAsia="Times New Roman" w:cs="Times New Roman"/>
          <w:color w:val="000000" w:themeColor="text1"/>
          <w:sz w:val="28"/>
          <w:szCs w:val="28"/>
          <w:lang w:eastAsia="ru-RU"/>
        </w:rPr>
        <w:lastRenderedPageBreak/>
        <w:t>работникам и имуществу перевозчика.</w:t>
      </w:r>
      <w:proofErr w:type="gramEnd"/>
      <w:r w:rsidRPr="005C0A8B">
        <w:rPr>
          <w:rFonts w:eastAsia="Times New Roman" w:cs="Times New Roman"/>
          <w:color w:val="000000" w:themeColor="text1"/>
          <w:sz w:val="28"/>
          <w:szCs w:val="28"/>
          <w:lang w:eastAsia="ru-RU"/>
        </w:rPr>
        <w:t xml:space="preserve"> Размер такого места ручной клади по сумме трех измерений не должен превышать 180 см</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В поездах дальнего следования мелкие собаки, не помещенные в ящики, корзины, клетки, контейнеры, перевозятся в порядке, предусмотренном для перевозки крупных и служебных собак.</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При перевозке мелких домашних животных, собак и птиц их владельцы или сопровождающие должны обеспечить соблюдение санитарно-гигиенического режима в вагоне.</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proofErr w:type="gramStart"/>
      <w:r w:rsidRPr="005C0A8B">
        <w:rPr>
          <w:rFonts w:eastAsia="Times New Roman" w:cs="Times New Roman"/>
          <w:color w:val="000000" w:themeColor="text1"/>
          <w:sz w:val="28"/>
          <w:szCs w:val="28"/>
          <w:lang w:eastAsia="ru-RU"/>
        </w:rPr>
        <w:t>В поездах дальнего следования перевозка крупных и служебных собак производится в отдельном купе под наблюдением их владельцев или сопровождающих с оплатой полной стоимости всех незанятых мест по тарифу на перевозку взрослого пассажира без дополнительной оплаты за их провоз, при этом общее количество проезжающих в купе собак и их владельцев или сопровождающих не должно превышать количества мест в купе.</w:t>
      </w:r>
      <w:proofErr w:type="gramEnd"/>
      <w:r w:rsidRPr="005C0A8B">
        <w:rPr>
          <w:rFonts w:eastAsia="Times New Roman" w:cs="Times New Roman"/>
          <w:color w:val="000000" w:themeColor="text1"/>
          <w:sz w:val="28"/>
          <w:szCs w:val="28"/>
          <w:lang w:eastAsia="ru-RU"/>
        </w:rPr>
        <w:t xml:space="preserve"> Крупные и служебные собаки должны быть в намордниках и с поводком и находиться на полу купе, в котором они перевозятся.</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Собак-проводников инвалиды провозят с собой в вагонах всех типов при наличии документа, подтверждающего ее специальное обучение.</w:t>
      </w:r>
    </w:p>
    <w:p w:rsidR="005C0A8B" w:rsidRPr="005C0A8B" w:rsidRDefault="005C0A8B" w:rsidP="005C0A8B">
      <w:pPr>
        <w:shd w:val="clear" w:color="auto" w:fill="FFFFFF"/>
        <w:spacing w:after="150" w:line="360" w:lineRule="atLeast"/>
        <w:jc w:val="both"/>
        <w:rPr>
          <w:rFonts w:eastAsia="Times New Roman" w:cs="Times New Roman"/>
          <w:color w:val="000000" w:themeColor="text1"/>
          <w:sz w:val="28"/>
          <w:szCs w:val="28"/>
          <w:lang w:eastAsia="ru-RU"/>
        </w:rPr>
      </w:pPr>
      <w:r w:rsidRPr="005C0A8B">
        <w:rPr>
          <w:rFonts w:eastAsia="Times New Roman" w:cs="Times New Roman"/>
          <w:color w:val="000000" w:themeColor="text1"/>
          <w:sz w:val="28"/>
          <w:szCs w:val="28"/>
          <w:lang w:eastAsia="ru-RU"/>
        </w:rPr>
        <w:t>Плата за перевозку собак-проводников не взимается и перевозочные документы не оформляются. Собака-проводник должна иметь ошейник и намордник и находиться у ног пассажира, которого она сопровождает.</w:t>
      </w:r>
    </w:p>
    <w:p w:rsidR="009B3C79" w:rsidRPr="005C0A8B" w:rsidRDefault="009B3C79" w:rsidP="005C0A8B">
      <w:pPr>
        <w:jc w:val="both"/>
        <w:rPr>
          <w:rFonts w:cs="Times New Roman"/>
          <w:color w:val="000000" w:themeColor="text1"/>
          <w:sz w:val="28"/>
          <w:szCs w:val="28"/>
        </w:rPr>
      </w:pPr>
    </w:p>
    <w:sectPr w:rsidR="009B3C79" w:rsidRPr="005C0A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13895"/>
    <w:multiLevelType w:val="multilevel"/>
    <w:tmpl w:val="C834EAAA"/>
    <w:lvl w:ilvl="0">
      <w:start w:val="1"/>
      <w:numFmt w:val="decimal"/>
      <w:pStyle w:val="1"/>
      <w:lvlText w:val="%1"/>
      <w:lvlJc w:val="left"/>
      <w:pPr>
        <w:ind w:left="360" w:hanging="360"/>
      </w:pPr>
      <w:rPr>
        <w:rFonts w:hint="default"/>
        <w:b/>
        <w:i w:val="0"/>
        <w:sz w:val="28"/>
      </w:rPr>
    </w:lvl>
    <w:lvl w:ilvl="1">
      <w:start w:val="1"/>
      <w:numFmt w:val="decimal"/>
      <w:pStyle w:val="2"/>
      <w:lvlText w:val="%1.%2."/>
      <w:lvlJc w:val="left"/>
      <w:pPr>
        <w:ind w:left="1440" w:hanging="720"/>
      </w:pPr>
      <w:rPr>
        <w:rFonts w:hint="default"/>
      </w:rPr>
    </w:lvl>
    <w:lvl w:ilvl="2">
      <w:start w:val="1"/>
      <w:numFmt w:val="lowerLetter"/>
      <w:pStyle w:val="3"/>
      <w:lvlText w:val="%1.%2.%3."/>
      <w:lvlJc w:val="left"/>
      <w:pPr>
        <w:ind w:left="1571" w:hanging="720"/>
      </w:pPr>
      <w:rPr>
        <w:rFonts w:hint="default"/>
      </w:rPr>
    </w:lvl>
    <w:lvl w:ilvl="3">
      <w:start w:val="1"/>
      <w:numFmt w:val="decimal"/>
      <w:pStyle w:val="4"/>
      <w:lvlText w:val="%1.%2.%3.(%4)."/>
      <w:lvlJc w:val="left"/>
      <w:pPr>
        <w:ind w:left="2880" w:hanging="720"/>
      </w:pPr>
      <w:rPr>
        <w:rFonts w:hint="default"/>
      </w:rPr>
    </w:lvl>
    <w:lvl w:ilvl="4">
      <w:start w:val="1"/>
      <w:numFmt w:val="lowerRoman"/>
      <w:pStyle w:val="5"/>
      <w:lvlText w:val="%1.%2.%3(%4)(%5)"/>
      <w:lvlJc w:val="left"/>
      <w:pPr>
        <w:ind w:left="4320" w:hanging="72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AD1"/>
    <w:rsid w:val="005C0A8B"/>
    <w:rsid w:val="006C4FC7"/>
    <w:rsid w:val="009B3C79"/>
    <w:rsid w:val="00B32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C7"/>
  </w:style>
  <w:style w:type="paragraph" w:styleId="1">
    <w:name w:val="heading 1"/>
    <w:basedOn w:val="a"/>
    <w:next w:val="a"/>
    <w:link w:val="10"/>
    <w:uiPriority w:val="9"/>
    <w:qFormat/>
    <w:rsid w:val="006C4FC7"/>
    <w:pPr>
      <w:keepNext/>
      <w:pageBreakBefore/>
      <w:widowControl w:val="0"/>
      <w:numPr>
        <w:numId w:val="5"/>
      </w:numPr>
      <w:shd w:val="clear" w:color="auto" w:fill="000000"/>
      <w:spacing w:before="240" w:after="240" w:line="240" w:lineRule="atLeast"/>
      <w:outlineLvl w:val="0"/>
    </w:pPr>
    <w:rPr>
      <w:rFonts w:ascii="Arial" w:eastAsia="Times New Roman" w:hAnsi="Arial" w:cs="Times New Roman"/>
      <w:b/>
      <w:caps/>
      <w:color w:val="FFFFFF"/>
      <w:sz w:val="28"/>
      <w:szCs w:val="28"/>
      <w:lang w:val="en-US"/>
    </w:rPr>
  </w:style>
  <w:style w:type="paragraph" w:styleId="2">
    <w:name w:val="heading 2"/>
    <w:basedOn w:val="a0"/>
    <w:next w:val="a"/>
    <w:link w:val="20"/>
    <w:autoRedefine/>
    <w:qFormat/>
    <w:rsid w:val="006C4FC7"/>
    <w:pPr>
      <w:keepNext/>
      <w:keepLines/>
      <w:widowControl w:val="0"/>
      <w:numPr>
        <w:ilvl w:val="1"/>
        <w:numId w:val="5"/>
      </w:numPr>
      <w:pBdr>
        <w:bottom w:val="single" w:sz="4" w:space="1" w:color="auto"/>
      </w:pBdr>
      <w:tabs>
        <w:tab w:val="left" w:pos="284"/>
      </w:tabs>
      <w:spacing w:before="240" w:line="240" w:lineRule="auto"/>
      <w:jc w:val="both"/>
      <w:outlineLvl w:val="1"/>
    </w:pPr>
    <w:rPr>
      <w:rFonts w:ascii="Arial" w:eastAsia="Times New Roman" w:hAnsi="Arial" w:cs="Arial"/>
      <w:b/>
      <w:bCs/>
      <w:szCs w:val="20"/>
      <w:lang w:val="en-US"/>
    </w:rPr>
  </w:style>
  <w:style w:type="paragraph" w:styleId="3">
    <w:name w:val="heading 3"/>
    <w:basedOn w:val="a"/>
    <w:next w:val="a"/>
    <w:link w:val="30"/>
    <w:autoRedefine/>
    <w:unhideWhenUsed/>
    <w:qFormat/>
    <w:rsid w:val="006C4FC7"/>
    <w:pPr>
      <w:keepNext/>
      <w:numPr>
        <w:ilvl w:val="2"/>
        <w:numId w:val="5"/>
      </w:numPr>
      <w:spacing w:before="240" w:after="120"/>
      <w:outlineLvl w:val="2"/>
    </w:pPr>
    <w:rPr>
      <w:rFonts w:ascii="Arial" w:eastAsia="Times New Roman" w:hAnsi="Arial" w:cs="Times New Roman"/>
      <w:b/>
      <w:bCs/>
      <w:szCs w:val="26"/>
    </w:rPr>
  </w:style>
  <w:style w:type="paragraph" w:styleId="4">
    <w:name w:val="heading 4"/>
    <w:basedOn w:val="a"/>
    <w:next w:val="a"/>
    <w:link w:val="40"/>
    <w:unhideWhenUsed/>
    <w:qFormat/>
    <w:rsid w:val="006C4FC7"/>
    <w:pPr>
      <w:keepNext/>
      <w:numPr>
        <w:ilvl w:val="3"/>
        <w:numId w:val="5"/>
      </w:numPr>
      <w:spacing w:before="240" w:after="60"/>
      <w:outlineLvl w:val="3"/>
    </w:pPr>
    <w:rPr>
      <w:rFonts w:ascii="Arial" w:eastAsia="Times New Roman" w:hAnsi="Arial" w:cs="Times New Roman"/>
      <w:b/>
      <w:bCs/>
      <w:sz w:val="20"/>
      <w:szCs w:val="28"/>
      <w:lang w:val="en-US"/>
    </w:rPr>
  </w:style>
  <w:style w:type="paragraph" w:styleId="5">
    <w:name w:val="heading 5"/>
    <w:basedOn w:val="a"/>
    <w:next w:val="a"/>
    <w:link w:val="50"/>
    <w:uiPriority w:val="9"/>
    <w:qFormat/>
    <w:rsid w:val="006C4FC7"/>
    <w:pPr>
      <w:keepNext/>
      <w:widowControl w:val="0"/>
      <w:numPr>
        <w:ilvl w:val="4"/>
        <w:numId w:val="2"/>
      </w:numPr>
      <w:spacing w:before="240" w:after="60" w:line="240" w:lineRule="atLeast"/>
      <w:outlineLvl w:val="4"/>
    </w:pPr>
    <w:rPr>
      <w:rFonts w:ascii="Arial" w:eastAsia="Times New Roman" w:hAnsi="Arial" w:cs="Arial"/>
      <w:sz w:val="20"/>
      <w:szCs w:val="18"/>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4FC7"/>
    <w:rPr>
      <w:rFonts w:ascii="Arial" w:eastAsia="Times New Roman" w:hAnsi="Arial" w:cs="Times New Roman"/>
      <w:b/>
      <w:caps/>
      <w:color w:val="FFFFFF"/>
      <w:sz w:val="28"/>
      <w:szCs w:val="28"/>
      <w:shd w:val="clear" w:color="auto" w:fill="000000"/>
      <w:lang w:val="en-US"/>
    </w:rPr>
  </w:style>
  <w:style w:type="character" w:customStyle="1" w:styleId="20">
    <w:name w:val="Заголовок 2 Знак"/>
    <w:basedOn w:val="a1"/>
    <w:link w:val="2"/>
    <w:rsid w:val="006C4FC7"/>
    <w:rPr>
      <w:rFonts w:ascii="Arial" w:eastAsia="Times New Roman" w:hAnsi="Arial" w:cs="Arial"/>
      <w:b/>
      <w:bCs/>
      <w:szCs w:val="20"/>
      <w:lang w:val="en-US"/>
    </w:rPr>
  </w:style>
  <w:style w:type="paragraph" w:styleId="a0">
    <w:name w:val="Body Text"/>
    <w:basedOn w:val="a"/>
    <w:link w:val="a4"/>
    <w:uiPriority w:val="99"/>
    <w:semiHidden/>
    <w:unhideWhenUsed/>
    <w:rsid w:val="006C4FC7"/>
    <w:pPr>
      <w:spacing w:after="120"/>
    </w:pPr>
  </w:style>
  <w:style w:type="character" w:customStyle="1" w:styleId="a4">
    <w:name w:val="Основной текст Знак"/>
    <w:basedOn w:val="a1"/>
    <w:link w:val="a0"/>
    <w:uiPriority w:val="99"/>
    <w:semiHidden/>
    <w:rsid w:val="006C4FC7"/>
  </w:style>
  <w:style w:type="character" w:customStyle="1" w:styleId="30">
    <w:name w:val="Заголовок 3 Знак"/>
    <w:basedOn w:val="a1"/>
    <w:link w:val="3"/>
    <w:rsid w:val="006C4FC7"/>
    <w:rPr>
      <w:rFonts w:ascii="Arial" w:eastAsia="Times New Roman" w:hAnsi="Arial" w:cs="Times New Roman"/>
      <w:b/>
      <w:bCs/>
      <w:szCs w:val="26"/>
    </w:rPr>
  </w:style>
  <w:style w:type="character" w:customStyle="1" w:styleId="40">
    <w:name w:val="Заголовок 4 Знак"/>
    <w:basedOn w:val="a1"/>
    <w:link w:val="4"/>
    <w:rsid w:val="006C4FC7"/>
    <w:rPr>
      <w:rFonts w:ascii="Arial" w:eastAsia="Times New Roman" w:hAnsi="Arial" w:cs="Times New Roman"/>
      <w:b/>
      <w:bCs/>
      <w:sz w:val="20"/>
      <w:szCs w:val="28"/>
      <w:lang w:val="en-US"/>
    </w:rPr>
  </w:style>
  <w:style w:type="character" w:customStyle="1" w:styleId="50">
    <w:name w:val="Заголовок 5 Знак"/>
    <w:basedOn w:val="a1"/>
    <w:link w:val="5"/>
    <w:uiPriority w:val="9"/>
    <w:rsid w:val="006C4FC7"/>
    <w:rPr>
      <w:rFonts w:ascii="Arial" w:eastAsia="Times New Roman" w:hAnsi="Arial" w:cs="Arial"/>
      <w:sz w:val="20"/>
      <w:szCs w:val="18"/>
      <w:u w:val="single"/>
      <w:lang w:val="en-US"/>
    </w:rPr>
  </w:style>
  <w:style w:type="paragraph" w:styleId="a5">
    <w:name w:val="List Paragraph"/>
    <w:basedOn w:val="a"/>
    <w:uiPriority w:val="34"/>
    <w:qFormat/>
    <w:rsid w:val="006C4FC7"/>
    <w:pPr>
      <w:ind w:left="720"/>
      <w:contextualSpacing/>
    </w:pPr>
  </w:style>
  <w:style w:type="paragraph" w:styleId="a6">
    <w:name w:val="Normal (Web)"/>
    <w:basedOn w:val="a"/>
    <w:uiPriority w:val="99"/>
    <w:semiHidden/>
    <w:unhideWhenUsed/>
    <w:rsid w:val="005C0A8B"/>
    <w:pPr>
      <w:spacing w:before="100" w:beforeAutospacing="1" w:after="100" w:afterAutospacing="1" w:line="240" w:lineRule="auto"/>
    </w:pPr>
    <w:rPr>
      <w:rFonts w:eastAsia="Times New Roman" w:cs="Times New Roman"/>
      <w:sz w:val="24"/>
      <w:szCs w:val="24"/>
      <w:lang w:eastAsia="ru-RU"/>
    </w:rPr>
  </w:style>
  <w:style w:type="character" w:styleId="a7">
    <w:name w:val="Hyperlink"/>
    <w:basedOn w:val="a1"/>
    <w:uiPriority w:val="99"/>
    <w:semiHidden/>
    <w:unhideWhenUsed/>
    <w:rsid w:val="005C0A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C7"/>
  </w:style>
  <w:style w:type="paragraph" w:styleId="1">
    <w:name w:val="heading 1"/>
    <w:basedOn w:val="a"/>
    <w:next w:val="a"/>
    <w:link w:val="10"/>
    <w:uiPriority w:val="9"/>
    <w:qFormat/>
    <w:rsid w:val="006C4FC7"/>
    <w:pPr>
      <w:keepNext/>
      <w:pageBreakBefore/>
      <w:widowControl w:val="0"/>
      <w:numPr>
        <w:numId w:val="5"/>
      </w:numPr>
      <w:shd w:val="clear" w:color="auto" w:fill="000000"/>
      <w:spacing w:before="240" w:after="240" w:line="240" w:lineRule="atLeast"/>
      <w:outlineLvl w:val="0"/>
    </w:pPr>
    <w:rPr>
      <w:rFonts w:ascii="Arial" w:eastAsia="Times New Roman" w:hAnsi="Arial" w:cs="Times New Roman"/>
      <w:b/>
      <w:caps/>
      <w:color w:val="FFFFFF"/>
      <w:sz w:val="28"/>
      <w:szCs w:val="28"/>
      <w:lang w:val="en-US"/>
    </w:rPr>
  </w:style>
  <w:style w:type="paragraph" w:styleId="2">
    <w:name w:val="heading 2"/>
    <w:basedOn w:val="a0"/>
    <w:next w:val="a"/>
    <w:link w:val="20"/>
    <w:autoRedefine/>
    <w:qFormat/>
    <w:rsid w:val="006C4FC7"/>
    <w:pPr>
      <w:keepNext/>
      <w:keepLines/>
      <w:widowControl w:val="0"/>
      <w:numPr>
        <w:ilvl w:val="1"/>
        <w:numId w:val="5"/>
      </w:numPr>
      <w:pBdr>
        <w:bottom w:val="single" w:sz="4" w:space="1" w:color="auto"/>
      </w:pBdr>
      <w:tabs>
        <w:tab w:val="left" w:pos="284"/>
      </w:tabs>
      <w:spacing w:before="240" w:line="240" w:lineRule="auto"/>
      <w:jc w:val="both"/>
      <w:outlineLvl w:val="1"/>
    </w:pPr>
    <w:rPr>
      <w:rFonts w:ascii="Arial" w:eastAsia="Times New Roman" w:hAnsi="Arial" w:cs="Arial"/>
      <w:b/>
      <w:bCs/>
      <w:szCs w:val="20"/>
      <w:lang w:val="en-US"/>
    </w:rPr>
  </w:style>
  <w:style w:type="paragraph" w:styleId="3">
    <w:name w:val="heading 3"/>
    <w:basedOn w:val="a"/>
    <w:next w:val="a"/>
    <w:link w:val="30"/>
    <w:autoRedefine/>
    <w:unhideWhenUsed/>
    <w:qFormat/>
    <w:rsid w:val="006C4FC7"/>
    <w:pPr>
      <w:keepNext/>
      <w:numPr>
        <w:ilvl w:val="2"/>
        <w:numId w:val="5"/>
      </w:numPr>
      <w:spacing w:before="240" w:after="120"/>
      <w:outlineLvl w:val="2"/>
    </w:pPr>
    <w:rPr>
      <w:rFonts w:ascii="Arial" w:eastAsia="Times New Roman" w:hAnsi="Arial" w:cs="Times New Roman"/>
      <w:b/>
      <w:bCs/>
      <w:szCs w:val="26"/>
    </w:rPr>
  </w:style>
  <w:style w:type="paragraph" w:styleId="4">
    <w:name w:val="heading 4"/>
    <w:basedOn w:val="a"/>
    <w:next w:val="a"/>
    <w:link w:val="40"/>
    <w:unhideWhenUsed/>
    <w:qFormat/>
    <w:rsid w:val="006C4FC7"/>
    <w:pPr>
      <w:keepNext/>
      <w:numPr>
        <w:ilvl w:val="3"/>
        <w:numId w:val="5"/>
      </w:numPr>
      <w:spacing w:before="240" w:after="60"/>
      <w:outlineLvl w:val="3"/>
    </w:pPr>
    <w:rPr>
      <w:rFonts w:ascii="Arial" w:eastAsia="Times New Roman" w:hAnsi="Arial" w:cs="Times New Roman"/>
      <w:b/>
      <w:bCs/>
      <w:sz w:val="20"/>
      <w:szCs w:val="28"/>
      <w:lang w:val="en-US"/>
    </w:rPr>
  </w:style>
  <w:style w:type="paragraph" w:styleId="5">
    <w:name w:val="heading 5"/>
    <w:basedOn w:val="a"/>
    <w:next w:val="a"/>
    <w:link w:val="50"/>
    <w:uiPriority w:val="9"/>
    <w:qFormat/>
    <w:rsid w:val="006C4FC7"/>
    <w:pPr>
      <w:keepNext/>
      <w:widowControl w:val="0"/>
      <w:numPr>
        <w:ilvl w:val="4"/>
        <w:numId w:val="2"/>
      </w:numPr>
      <w:spacing w:before="240" w:after="60" w:line="240" w:lineRule="atLeast"/>
      <w:outlineLvl w:val="4"/>
    </w:pPr>
    <w:rPr>
      <w:rFonts w:ascii="Arial" w:eastAsia="Times New Roman" w:hAnsi="Arial" w:cs="Arial"/>
      <w:sz w:val="20"/>
      <w:szCs w:val="18"/>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4FC7"/>
    <w:rPr>
      <w:rFonts w:ascii="Arial" w:eastAsia="Times New Roman" w:hAnsi="Arial" w:cs="Times New Roman"/>
      <w:b/>
      <w:caps/>
      <w:color w:val="FFFFFF"/>
      <w:sz w:val="28"/>
      <w:szCs w:val="28"/>
      <w:shd w:val="clear" w:color="auto" w:fill="000000"/>
      <w:lang w:val="en-US"/>
    </w:rPr>
  </w:style>
  <w:style w:type="character" w:customStyle="1" w:styleId="20">
    <w:name w:val="Заголовок 2 Знак"/>
    <w:basedOn w:val="a1"/>
    <w:link w:val="2"/>
    <w:rsid w:val="006C4FC7"/>
    <w:rPr>
      <w:rFonts w:ascii="Arial" w:eastAsia="Times New Roman" w:hAnsi="Arial" w:cs="Arial"/>
      <w:b/>
      <w:bCs/>
      <w:szCs w:val="20"/>
      <w:lang w:val="en-US"/>
    </w:rPr>
  </w:style>
  <w:style w:type="paragraph" w:styleId="a0">
    <w:name w:val="Body Text"/>
    <w:basedOn w:val="a"/>
    <w:link w:val="a4"/>
    <w:uiPriority w:val="99"/>
    <w:semiHidden/>
    <w:unhideWhenUsed/>
    <w:rsid w:val="006C4FC7"/>
    <w:pPr>
      <w:spacing w:after="120"/>
    </w:pPr>
  </w:style>
  <w:style w:type="character" w:customStyle="1" w:styleId="a4">
    <w:name w:val="Основной текст Знак"/>
    <w:basedOn w:val="a1"/>
    <w:link w:val="a0"/>
    <w:uiPriority w:val="99"/>
    <w:semiHidden/>
    <w:rsid w:val="006C4FC7"/>
  </w:style>
  <w:style w:type="character" w:customStyle="1" w:styleId="30">
    <w:name w:val="Заголовок 3 Знак"/>
    <w:basedOn w:val="a1"/>
    <w:link w:val="3"/>
    <w:rsid w:val="006C4FC7"/>
    <w:rPr>
      <w:rFonts w:ascii="Arial" w:eastAsia="Times New Roman" w:hAnsi="Arial" w:cs="Times New Roman"/>
      <w:b/>
      <w:bCs/>
      <w:szCs w:val="26"/>
    </w:rPr>
  </w:style>
  <w:style w:type="character" w:customStyle="1" w:styleId="40">
    <w:name w:val="Заголовок 4 Знак"/>
    <w:basedOn w:val="a1"/>
    <w:link w:val="4"/>
    <w:rsid w:val="006C4FC7"/>
    <w:rPr>
      <w:rFonts w:ascii="Arial" w:eastAsia="Times New Roman" w:hAnsi="Arial" w:cs="Times New Roman"/>
      <w:b/>
      <w:bCs/>
      <w:sz w:val="20"/>
      <w:szCs w:val="28"/>
      <w:lang w:val="en-US"/>
    </w:rPr>
  </w:style>
  <w:style w:type="character" w:customStyle="1" w:styleId="50">
    <w:name w:val="Заголовок 5 Знак"/>
    <w:basedOn w:val="a1"/>
    <w:link w:val="5"/>
    <w:uiPriority w:val="9"/>
    <w:rsid w:val="006C4FC7"/>
    <w:rPr>
      <w:rFonts w:ascii="Arial" w:eastAsia="Times New Roman" w:hAnsi="Arial" w:cs="Arial"/>
      <w:sz w:val="20"/>
      <w:szCs w:val="18"/>
      <w:u w:val="single"/>
      <w:lang w:val="en-US"/>
    </w:rPr>
  </w:style>
  <w:style w:type="paragraph" w:styleId="a5">
    <w:name w:val="List Paragraph"/>
    <w:basedOn w:val="a"/>
    <w:uiPriority w:val="34"/>
    <w:qFormat/>
    <w:rsid w:val="006C4FC7"/>
    <w:pPr>
      <w:ind w:left="720"/>
      <w:contextualSpacing/>
    </w:pPr>
  </w:style>
  <w:style w:type="paragraph" w:styleId="a6">
    <w:name w:val="Normal (Web)"/>
    <w:basedOn w:val="a"/>
    <w:uiPriority w:val="99"/>
    <w:semiHidden/>
    <w:unhideWhenUsed/>
    <w:rsid w:val="005C0A8B"/>
    <w:pPr>
      <w:spacing w:before="100" w:beforeAutospacing="1" w:after="100" w:afterAutospacing="1" w:line="240" w:lineRule="auto"/>
    </w:pPr>
    <w:rPr>
      <w:rFonts w:eastAsia="Times New Roman" w:cs="Times New Roman"/>
      <w:sz w:val="24"/>
      <w:szCs w:val="24"/>
      <w:lang w:eastAsia="ru-RU"/>
    </w:rPr>
  </w:style>
  <w:style w:type="character" w:styleId="a7">
    <w:name w:val="Hyperlink"/>
    <w:basedOn w:val="a1"/>
    <w:uiPriority w:val="99"/>
    <w:semiHidden/>
    <w:unhideWhenUsed/>
    <w:rsid w:val="005C0A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527623">
      <w:bodyDiv w:val="1"/>
      <w:marLeft w:val="0"/>
      <w:marRight w:val="0"/>
      <w:marTop w:val="0"/>
      <w:marBottom w:val="0"/>
      <w:divBdr>
        <w:top w:val="none" w:sz="0" w:space="0" w:color="auto"/>
        <w:left w:val="none" w:sz="0" w:space="0" w:color="auto"/>
        <w:bottom w:val="none" w:sz="0" w:space="0" w:color="auto"/>
        <w:right w:val="none" w:sz="0" w:space="0" w:color="auto"/>
      </w:divBdr>
      <w:divsChild>
        <w:div w:id="1298804468">
          <w:marLeft w:val="0"/>
          <w:marRight w:val="0"/>
          <w:marTop w:val="300"/>
          <w:marBottom w:val="0"/>
          <w:divBdr>
            <w:top w:val="none" w:sz="0" w:space="0" w:color="auto"/>
            <w:left w:val="none" w:sz="0" w:space="0" w:color="auto"/>
            <w:bottom w:val="none" w:sz="0" w:space="0" w:color="auto"/>
            <w:right w:val="none" w:sz="0" w:space="0" w:color="auto"/>
          </w:divBdr>
          <w:divsChild>
            <w:div w:id="173350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zd.ru/ru/931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2026-05-19T09:00:00Z</cp:lastPrinted>
  <dcterms:created xsi:type="dcterms:W3CDTF">2026-05-19T09:00:00Z</dcterms:created>
  <dcterms:modified xsi:type="dcterms:W3CDTF">2026-05-19T09:01:00Z</dcterms:modified>
</cp:coreProperties>
</file>